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Electrical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General electrical installation and switchboard work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Work on or near energised electrical installations or services</w:t>
      </w:r>
    </w:p>
    <w:p>
      <w:pPr>
        <w:numPr>
          <w:ilvl w:val="0"/>
          <w:numId w:val="2"/>
        </w:numPr>
      </w:pPr>
      <w:r>
        <w:rPr/>
        <w:t xml:space="preserve">Fall risk of more than 2 metres</w:t>
      </w:r>
    </w:p>
    <w:p>
      <w:pPr>
        <w:numPr>
          <w:ilvl w:val="0"/>
          <w:numId w:val="2"/>
        </w:numPr>
      </w:pPr>
      <w:r>
        <w:rPr/>
        <w:t xml:space="preserve">Work in or near a confined space</w:t>
      </w:r>
    </w:p>
    <w:p>
      <w:pPr>
        <w:numPr>
          <w:ilvl w:val="0"/>
          <w:numId w:val="2"/>
        </w:numPr>
      </w:pPr>
      <w:r>
        <w:rPr/>
        <w:t xml:space="preserve">Work in an area that may have a contaminated or flammable atmosphere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79CE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2026-07-26T08:52:31+00:00</dcterms:created>
  <dcterms:modified xsi:type="dcterms:W3CDTF">2026-07-26T08:52:31+00:00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